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8CEA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01E36CF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会团体标准《排水管道在线监测流量仪》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征求意见汇总处理表</w:t>
      </w:r>
    </w:p>
    <w:p w14:paraId="0CD82A5B"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 w14:paraId="775E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AABE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290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1528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7AC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A0BA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D76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761A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9A59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ED20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9F3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02D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76E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475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D41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B12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5188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B92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ED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848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F48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5C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38E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C3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D4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474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4CD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394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9E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C21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E5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CDB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C8B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F46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66F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50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53C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C24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CE4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1AE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419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719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7B2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8A09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30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23F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483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5A7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57EE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42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D2A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3A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ED8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C9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361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335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5E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4DE7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7CB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7F7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7DD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DF9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DA0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F7A265E"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 w14:paraId="1C1ECF00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NGE2YzE2ZDQ1MzQyZGZlZmQxMWRlOWRmMGM4OTcifQ=="/>
  </w:docVars>
  <w:rsids>
    <w:rsidRoot w:val="001510BB"/>
    <w:rsid w:val="00061D97"/>
    <w:rsid w:val="001510BB"/>
    <w:rsid w:val="001A12F8"/>
    <w:rsid w:val="002E14C6"/>
    <w:rsid w:val="004F34DA"/>
    <w:rsid w:val="006B0980"/>
    <w:rsid w:val="0075074A"/>
    <w:rsid w:val="007561E9"/>
    <w:rsid w:val="00AF398C"/>
    <w:rsid w:val="00D07499"/>
    <w:rsid w:val="00D50254"/>
    <w:rsid w:val="00D86636"/>
    <w:rsid w:val="0FE12DE6"/>
    <w:rsid w:val="121C3908"/>
    <w:rsid w:val="2561167C"/>
    <w:rsid w:val="2EE51EA0"/>
    <w:rsid w:val="34D14216"/>
    <w:rsid w:val="3C263BEA"/>
    <w:rsid w:val="41040EE9"/>
    <w:rsid w:val="626E6938"/>
    <w:rsid w:val="6DFC4423"/>
    <w:rsid w:val="723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0</TotalTime>
  <ScaleCrop>false</ScaleCrop>
  <LinksUpToDate>false</LinksUpToDate>
  <CharactersWithSpaces>117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2023-11-15T01:00:00Z</dcterms:created>
  <dc:creator>lenovo lenovo</dc:creator>
  <cp:lastModifiedBy>a</cp:lastModifiedBy>
  <cp:lastPrinted>2021-09-01T00:58:00Z</cp:lastPrinted>
  <dcterms:modified xsi:type="dcterms:W3CDTF">2024-10-25T05:40:35Z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1EBC2F89C0D54929B9208B06E41A5D3F</vt:lpwstr>
  </property>
</Properties>
</file>